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7D" w:rsidRPr="00D7227D" w:rsidRDefault="00D7227D" w:rsidP="00D7227D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D7227D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安徽合力股份有限公司合肥铸锻厂废钢采购公开招标项目-2025年第十六批流标公告</w:t>
      </w:r>
    </w:p>
    <w:p w:rsidR="00D7227D" w:rsidRPr="00D7227D" w:rsidRDefault="00D7227D" w:rsidP="00D7227D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D7227D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发布时间：2025年12月03日</w:t>
      </w:r>
    </w:p>
    <w:p w:rsidR="00D7227D" w:rsidRPr="00D7227D" w:rsidRDefault="00D7227D" w:rsidP="00D7227D">
      <w:pPr>
        <w:widowControl/>
        <w:shd w:val="clear" w:color="auto" w:fill="FFFFFF"/>
        <w:spacing w:after="24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7227D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安徽安天利信工程管理股份有限公司受安徽合力股份有限公司合</w:t>
      </w:r>
      <w:bookmarkStart w:id="0" w:name="_GoBack"/>
      <w:bookmarkEnd w:id="0"/>
      <w:r w:rsidRPr="00D7227D">
        <w:rPr>
          <w:rFonts w:ascii="微软雅黑" w:eastAsia="微软雅黑" w:hAnsi="微软雅黑" w:cs="宋体" w:hint="eastAsia"/>
          <w:color w:val="333333"/>
          <w:kern w:val="0"/>
          <w:szCs w:val="21"/>
        </w:rPr>
        <w:t>肥铸锻厂委托，对安徽合力股份有限公司合肥铸锻厂废钢采购公开招标项目-2025年第十六批（项目编号：25AT47101207745）进行国内公开竞争性招标，至投标文件递交截止时间止，在线递交投标文件的投标人不足规定数量，本项目作流标处理。</w:t>
      </w:r>
    </w:p>
    <w:p w:rsidR="00D7227D" w:rsidRPr="00D7227D" w:rsidRDefault="00D7227D" w:rsidP="00D7227D">
      <w:pPr>
        <w:widowControl/>
        <w:shd w:val="clear" w:color="auto" w:fill="FFFFFF"/>
        <w:spacing w:after="24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7227D">
        <w:rPr>
          <w:rFonts w:ascii="微软雅黑" w:eastAsia="微软雅黑" w:hAnsi="微软雅黑" w:cs="宋体" w:hint="eastAsia"/>
          <w:color w:val="333333"/>
          <w:kern w:val="0"/>
          <w:szCs w:val="21"/>
        </w:rPr>
        <w:t>流标原因：至投标文件递交截止时间止，在线递交投标文件的投标人不足规定数量。</w:t>
      </w:r>
    </w:p>
    <w:p w:rsidR="00D7227D" w:rsidRPr="00D7227D" w:rsidRDefault="00D7227D" w:rsidP="00D7227D">
      <w:pPr>
        <w:widowControl/>
        <w:shd w:val="clear" w:color="auto" w:fill="FFFFFF"/>
        <w:spacing w:after="24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7227D">
        <w:rPr>
          <w:rFonts w:ascii="微软雅黑" w:eastAsia="微软雅黑" w:hAnsi="微软雅黑" w:cs="宋体" w:hint="eastAsia"/>
          <w:color w:val="333333"/>
          <w:kern w:val="0"/>
          <w:szCs w:val="21"/>
        </w:rPr>
        <w:t>特此公告。</w:t>
      </w:r>
    </w:p>
    <w:p w:rsidR="00D7227D" w:rsidRPr="00D7227D" w:rsidRDefault="00D7227D" w:rsidP="00D7227D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7227D">
        <w:rPr>
          <w:rFonts w:ascii="微软雅黑" w:eastAsia="微软雅黑" w:hAnsi="微软雅黑" w:cs="宋体" w:hint="eastAsia"/>
          <w:color w:val="333333"/>
          <w:kern w:val="0"/>
          <w:szCs w:val="21"/>
        </w:rPr>
        <w:t>安徽安天利信工程管理股份有限公司</w:t>
      </w:r>
      <w:r w:rsidRPr="00D7227D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2025年12月3日</w:t>
      </w:r>
    </w:p>
    <w:p w:rsidR="00600781" w:rsidRDefault="00600781">
      <w:pPr>
        <w:rPr>
          <w:rFonts w:hint="eastAsia"/>
        </w:rPr>
      </w:pPr>
    </w:p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30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0C75"/>
    <w:rsid w:val="000B547A"/>
    <w:rsid w:val="000B5BC0"/>
    <w:rsid w:val="000B6576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B3346"/>
    <w:rsid w:val="005C2E67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30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C640A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227D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DD532-7A96-4E3A-8C21-24F91F54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2025-12-04T00:27:00Z</dcterms:created>
  <dcterms:modified xsi:type="dcterms:W3CDTF">2025-12-04T00:31:00Z</dcterms:modified>
</cp:coreProperties>
</file>