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3EE" w:rsidRDefault="005803EE">
      <w:pPr>
        <w:spacing w:line="360" w:lineRule="auto"/>
        <w:ind w:firstLineChars="0" w:firstLine="0"/>
        <w:jc w:val="center"/>
        <w:rPr>
          <w:rFonts w:cs="仿宋"/>
          <w:b/>
          <w:bCs/>
          <w:sz w:val="36"/>
          <w:szCs w:val="36"/>
        </w:rPr>
      </w:pPr>
    </w:p>
    <w:p w:rsidR="005803EE" w:rsidRDefault="00A46292">
      <w:pPr>
        <w:spacing w:line="360" w:lineRule="auto"/>
        <w:ind w:firstLineChars="0" w:firstLine="0"/>
        <w:jc w:val="center"/>
        <w:rPr>
          <w:rFonts w:cs="仿宋"/>
          <w:b/>
          <w:bCs/>
          <w:sz w:val="40"/>
          <w:szCs w:val="40"/>
        </w:rPr>
      </w:pPr>
      <w:r w:rsidRPr="00A46292">
        <w:rPr>
          <w:rFonts w:cs="仿宋"/>
          <w:b/>
          <w:bCs/>
          <w:sz w:val="40"/>
          <w:szCs w:val="40"/>
        </w:rPr>
        <w:t>SRM系统开发服务</w:t>
      </w:r>
      <w:r w:rsidR="00BD0E3B">
        <w:rPr>
          <w:rFonts w:cs="仿宋" w:hint="eastAsia"/>
          <w:b/>
          <w:bCs/>
          <w:sz w:val="40"/>
          <w:szCs w:val="40"/>
        </w:rPr>
        <w:t>采购项目</w:t>
      </w:r>
      <w:r w:rsidR="0062013B">
        <w:rPr>
          <w:rFonts w:cs="仿宋" w:hint="eastAsia"/>
          <w:b/>
          <w:bCs/>
          <w:sz w:val="40"/>
          <w:szCs w:val="40"/>
        </w:rPr>
        <w:t>唯一来源采购公告</w:t>
      </w:r>
    </w:p>
    <w:p w:rsidR="005803EE" w:rsidRDefault="005803EE">
      <w:pPr>
        <w:spacing w:line="360" w:lineRule="auto"/>
        <w:ind w:firstLineChars="100" w:firstLine="301"/>
        <w:jc w:val="left"/>
        <w:rPr>
          <w:rFonts w:cs="仿宋"/>
          <w:b/>
          <w:bCs/>
        </w:rPr>
      </w:pPr>
    </w:p>
    <w:p w:rsidR="005803EE" w:rsidRDefault="0062013B">
      <w:pPr>
        <w:spacing w:line="360" w:lineRule="auto"/>
        <w:ind w:firstLineChars="100" w:firstLine="301"/>
        <w:jc w:val="left"/>
        <w:rPr>
          <w:rFonts w:cs="仿宋"/>
          <w:b/>
          <w:bCs/>
        </w:rPr>
      </w:pPr>
      <w:r>
        <w:rPr>
          <w:rFonts w:cs="仿宋" w:hint="eastAsia"/>
          <w:b/>
          <w:bCs/>
        </w:rPr>
        <w:t>一、项目信息</w:t>
      </w:r>
    </w:p>
    <w:p w:rsidR="005803EE" w:rsidRDefault="0062013B">
      <w:pPr>
        <w:pStyle w:val="aa"/>
        <w:widowControl/>
        <w:shd w:val="clear" w:color="auto" w:fill="FFFFFF"/>
        <w:spacing w:beforeAutospacing="0" w:afterAutospacing="0" w:line="360" w:lineRule="auto"/>
        <w:ind w:firstLineChars="200" w:firstLine="602"/>
        <w:rPr>
          <w:rFonts w:cs="仿宋"/>
          <w:color w:val="000000"/>
          <w:sz w:val="30"/>
        </w:rPr>
      </w:pPr>
      <w:r>
        <w:rPr>
          <w:rFonts w:cs="仿宋" w:hint="eastAsia"/>
          <w:b/>
          <w:bCs/>
          <w:kern w:val="2"/>
          <w:sz w:val="30"/>
        </w:rPr>
        <w:t>1.采购人：</w:t>
      </w:r>
      <w:r>
        <w:rPr>
          <w:rFonts w:cs="仿宋" w:hint="eastAsia"/>
          <w:color w:val="000000"/>
          <w:sz w:val="30"/>
          <w:shd w:val="clear" w:color="auto" w:fill="FFFFFF"/>
        </w:rPr>
        <w:t>安徽合力股份有限公司</w:t>
      </w:r>
    </w:p>
    <w:p w:rsidR="005803EE" w:rsidRDefault="0062013B">
      <w:pPr>
        <w:pStyle w:val="aa"/>
        <w:widowControl/>
        <w:shd w:val="clear" w:color="auto" w:fill="FFFFFF"/>
        <w:spacing w:beforeAutospacing="0" w:afterAutospacing="0" w:line="360" w:lineRule="auto"/>
        <w:ind w:firstLineChars="200" w:firstLine="602"/>
        <w:rPr>
          <w:rFonts w:cs="仿宋"/>
          <w:color w:val="000000"/>
          <w:sz w:val="30"/>
        </w:rPr>
      </w:pPr>
      <w:r>
        <w:rPr>
          <w:rFonts w:cs="仿宋" w:hint="eastAsia"/>
          <w:b/>
          <w:bCs/>
          <w:kern w:val="2"/>
          <w:sz w:val="30"/>
        </w:rPr>
        <w:t>2.项目名称：</w:t>
      </w:r>
      <w:r w:rsidR="006F1E27" w:rsidRPr="006F1E27">
        <w:rPr>
          <w:rFonts w:cs="仿宋" w:hint="eastAsia"/>
          <w:color w:val="000000"/>
          <w:sz w:val="30"/>
          <w:shd w:val="clear" w:color="auto" w:fill="FFFFFF"/>
        </w:rPr>
        <w:t>采购</w:t>
      </w:r>
      <w:r w:rsidR="006F1E27" w:rsidRPr="006F1E27">
        <w:rPr>
          <w:rFonts w:cs="仿宋"/>
          <w:color w:val="000000"/>
          <w:sz w:val="30"/>
          <w:shd w:val="clear" w:color="auto" w:fill="FFFFFF"/>
        </w:rPr>
        <w:t>SRM系统开发服务</w:t>
      </w:r>
    </w:p>
    <w:p w:rsidR="005803EE" w:rsidRDefault="0062013B">
      <w:pPr>
        <w:pStyle w:val="BodyTextFirstIndent1"/>
        <w:spacing w:before="0" w:beforeAutospacing="0" w:after="0" w:afterAutospacing="0" w:line="360" w:lineRule="auto"/>
        <w:ind w:firstLineChars="200" w:firstLine="602"/>
        <w:jc w:val="left"/>
        <w:rPr>
          <w:rFonts w:ascii="仿宋" w:eastAsia="仿宋" w:hAnsi="仿宋" w:cs="仿宋"/>
          <w:b/>
          <w:bCs/>
          <w:szCs w:val="30"/>
        </w:rPr>
      </w:pPr>
      <w:r>
        <w:rPr>
          <w:rFonts w:ascii="仿宋" w:eastAsia="仿宋" w:hAnsi="仿宋" w:cs="仿宋" w:hint="eastAsia"/>
          <w:b/>
          <w:bCs/>
          <w:szCs w:val="30"/>
        </w:rPr>
        <w:t>3.拟采购的货物或服务的说明：</w:t>
      </w:r>
    </w:p>
    <w:p w:rsidR="005803EE" w:rsidRDefault="0062013B">
      <w:pPr>
        <w:pStyle w:val="BodyTextFirstIndent1"/>
        <w:spacing w:before="0" w:beforeAutospacing="0" w:after="0" w:afterAutospacing="0" w:line="360" w:lineRule="auto"/>
        <w:ind w:firstLineChars="200" w:firstLine="600"/>
        <w:jc w:val="left"/>
        <w:rPr>
          <w:rFonts w:ascii="仿宋" w:eastAsia="仿宋" w:hAnsi="仿宋" w:cs="仿宋"/>
          <w:kern w:val="0"/>
          <w:szCs w:val="30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kern w:val="0"/>
          <w:szCs w:val="30"/>
          <w:shd w:val="clear" w:color="auto" w:fill="FFFFFF"/>
          <w:lang w:bidi="ar"/>
        </w:rPr>
        <w:t>采购</w:t>
      </w:r>
      <w:r w:rsidR="00B302EE" w:rsidRPr="00B302EE">
        <w:rPr>
          <w:rFonts w:ascii="仿宋" w:eastAsia="仿宋" w:hAnsi="仿宋" w:cs="仿宋"/>
          <w:szCs w:val="30"/>
          <w:shd w:val="clear" w:color="auto" w:fill="FFFFFF"/>
        </w:rPr>
        <w:t>SRM系统开发服务</w:t>
      </w:r>
      <w:r w:rsidR="00A43DEB">
        <w:rPr>
          <w:rFonts w:ascii="仿宋" w:eastAsia="仿宋" w:hAnsi="仿宋" w:cs="仿宋" w:hint="eastAsia"/>
          <w:szCs w:val="30"/>
          <w:shd w:val="clear" w:color="auto" w:fill="FFFFFF"/>
        </w:rPr>
        <w:t>事项</w:t>
      </w:r>
      <w:r w:rsidR="004A278F">
        <w:rPr>
          <w:rFonts w:ascii="仿宋" w:eastAsia="仿宋" w:hAnsi="仿宋" w:cs="仿宋" w:hint="eastAsia"/>
          <w:szCs w:val="30"/>
          <w:shd w:val="clear" w:color="auto" w:fill="FFFFFF"/>
        </w:rPr>
        <w:t>及</w:t>
      </w:r>
      <w:r w:rsidR="0066165B">
        <w:rPr>
          <w:rFonts w:ascii="仿宋" w:eastAsia="仿宋" w:hAnsi="仿宋" w:cs="仿宋" w:hint="eastAsia"/>
          <w:szCs w:val="30"/>
          <w:shd w:val="clear" w:color="auto" w:fill="FFFFFF"/>
        </w:rPr>
        <w:t>内容</w:t>
      </w:r>
      <w:r>
        <w:rPr>
          <w:rFonts w:ascii="仿宋" w:eastAsia="仿宋" w:hAnsi="仿宋" w:cs="仿宋" w:hint="eastAsia"/>
          <w:kern w:val="0"/>
          <w:szCs w:val="30"/>
          <w:shd w:val="clear" w:color="auto" w:fill="FFFFFF"/>
          <w:lang w:bidi="ar"/>
        </w:rPr>
        <w:t>：</w:t>
      </w:r>
    </w:p>
    <w:tbl>
      <w:tblPr>
        <w:tblW w:w="44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98"/>
        <w:gridCol w:w="5002"/>
      </w:tblGrid>
      <w:tr w:rsidR="005803EE" w:rsidTr="00341C22">
        <w:trPr>
          <w:trHeight w:val="511"/>
          <w:jc w:val="center"/>
        </w:trPr>
        <w:tc>
          <w:tcPr>
            <w:tcW w:w="483" w:type="pct"/>
            <w:shd w:val="clear" w:color="auto" w:fill="auto"/>
          </w:tcPr>
          <w:p w:rsidR="005803EE" w:rsidRDefault="0062013B">
            <w:pPr>
              <w:pStyle w:val="aa"/>
              <w:spacing w:beforeAutospacing="0" w:afterAutospacing="0" w:line="360" w:lineRule="auto"/>
              <w:ind w:firstLineChars="0" w:firstLine="0"/>
              <w:jc w:val="center"/>
              <w:rPr>
                <w:rFonts w:cs="仿宋"/>
                <w:b/>
                <w:bCs/>
                <w:kern w:val="2"/>
                <w:sz w:val="28"/>
                <w:szCs w:val="28"/>
              </w:rPr>
            </w:pPr>
            <w:r>
              <w:rPr>
                <w:rFonts w:cs="仿宋" w:hint="eastAsia"/>
                <w:b/>
                <w:bCs/>
                <w:kern w:val="2"/>
                <w:sz w:val="28"/>
                <w:szCs w:val="28"/>
              </w:rPr>
              <w:t>序号</w:t>
            </w:r>
          </w:p>
        </w:tc>
        <w:tc>
          <w:tcPr>
            <w:tcW w:w="1657" w:type="pct"/>
          </w:tcPr>
          <w:p w:rsidR="005803EE" w:rsidRDefault="00341C22">
            <w:pPr>
              <w:pStyle w:val="aa"/>
              <w:spacing w:beforeAutospacing="0" w:afterAutospacing="0" w:line="360" w:lineRule="auto"/>
              <w:ind w:firstLineChars="0" w:firstLine="0"/>
              <w:jc w:val="center"/>
              <w:rPr>
                <w:rFonts w:cs="仿宋"/>
                <w:b/>
                <w:bCs/>
                <w:kern w:val="2"/>
                <w:sz w:val="28"/>
                <w:szCs w:val="28"/>
              </w:rPr>
            </w:pPr>
            <w:r>
              <w:rPr>
                <w:rFonts w:cs="仿宋" w:hint="eastAsia"/>
                <w:b/>
                <w:bCs/>
                <w:kern w:val="2"/>
                <w:sz w:val="28"/>
                <w:szCs w:val="28"/>
              </w:rPr>
              <w:t>服务</w:t>
            </w:r>
            <w:r w:rsidR="00A43DEB">
              <w:rPr>
                <w:rFonts w:cs="仿宋" w:hint="eastAsia"/>
                <w:b/>
                <w:bCs/>
                <w:kern w:val="2"/>
                <w:sz w:val="28"/>
                <w:szCs w:val="28"/>
              </w:rPr>
              <w:t>事项</w:t>
            </w:r>
          </w:p>
        </w:tc>
        <w:tc>
          <w:tcPr>
            <w:tcW w:w="2860" w:type="pct"/>
          </w:tcPr>
          <w:p w:rsidR="005803EE" w:rsidRDefault="00D95FE0">
            <w:pPr>
              <w:pStyle w:val="aa"/>
              <w:spacing w:beforeAutospacing="0" w:afterAutospacing="0" w:line="360" w:lineRule="auto"/>
              <w:ind w:firstLineChars="0" w:firstLine="0"/>
              <w:jc w:val="center"/>
              <w:rPr>
                <w:rFonts w:cs="仿宋"/>
                <w:b/>
                <w:bCs/>
                <w:kern w:val="2"/>
                <w:sz w:val="28"/>
                <w:szCs w:val="28"/>
              </w:rPr>
            </w:pPr>
            <w:r>
              <w:rPr>
                <w:rFonts w:cs="仿宋" w:hint="eastAsia"/>
                <w:b/>
                <w:bCs/>
                <w:kern w:val="2"/>
                <w:sz w:val="28"/>
                <w:szCs w:val="28"/>
              </w:rPr>
              <w:t>服务内容</w:t>
            </w:r>
          </w:p>
        </w:tc>
      </w:tr>
      <w:tr w:rsidR="005803EE" w:rsidTr="00341C22">
        <w:trPr>
          <w:trHeight w:val="886"/>
          <w:jc w:val="center"/>
        </w:trPr>
        <w:tc>
          <w:tcPr>
            <w:tcW w:w="483" w:type="pct"/>
            <w:shd w:val="clear" w:color="auto" w:fill="auto"/>
            <w:vAlign w:val="center"/>
          </w:tcPr>
          <w:p w:rsidR="005803EE" w:rsidRDefault="0062013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Chars="0" w:firstLine="0"/>
              <w:jc w:val="center"/>
              <w:rPr>
                <w:rFonts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仿宋" w:hint="eastAsi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657" w:type="pct"/>
            <w:vAlign w:val="center"/>
          </w:tcPr>
          <w:p w:rsidR="005803EE" w:rsidRDefault="00BD74D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Chars="0" w:firstLine="0"/>
              <w:rPr>
                <w:rFonts w:cs="仿宋"/>
                <w:color w:val="000000"/>
                <w:sz w:val="28"/>
                <w:szCs w:val="28"/>
                <w:shd w:val="clear" w:color="auto" w:fill="FFFFFF"/>
              </w:rPr>
            </w:pPr>
            <w:r w:rsidRPr="00BD74D8">
              <w:rPr>
                <w:rFonts w:cs="仿宋" w:hint="eastAsia"/>
                <w:color w:val="000000"/>
                <w:sz w:val="28"/>
                <w:szCs w:val="28"/>
                <w:shd w:val="clear" w:color="auto" w:fill="FFFFFF"/>
              </w:rPr>
              <w:t>与</w:t>
            </w:r>
            <w:r w:rsidRPr="00BD74D8">
              <w:rPr>
                <w:rFonts w:cs="仿宋"/>
                <w:color w:val="000000"/>
                <w:sz w:val="28"/>
                <w:szCs w:val="28"/>
                <w:shd w:val="clear" w:color="auto" w:fill="FFFFFF"/>
              </w:rPr>
              <w:t>DHOS平台统一身份认证系统集成开发</w:t>
            </w:r>
          </w:p>
        </w:tc>
        <w:tc>
          <w:tcPr>
            <w:tcW w:w="2860" w:type="pct"/>
            <w:vAlign w:val="center"/>
          </w:tcPr>
          <w:p w:rsidR="005803EE" w:rsidRDefault="00065A4D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Chars="0" w:firstLine="0"/>
              <w:rPr>
                <w:rFonts w:cs="仿宋"/>
                <w:color w:val="000000"/>
                <w:sz w:val="28"/>
                <w:szCs w:val="28"/>
                <w:shd w:val="clear" w:color="auto" w:fill="FFFFFF"/>
              </w:rPr>
            </w:pPr>
            <w:r w:rsidRPr="00065A4D">
              <w:rPr>
                <w:rFonts w:cs="仿宋"/>
                <w:color w:val="000000"/>
                <w:sz w:val="28"/>
                <w:szCs w:val="28"/>
                <w:shd w:val="clear" w:color="auto" w:fill="FFFFFF"/>
              </w:rPr>
              <w:t>1.开发员工信息接口，集成DHOS平台的数据信息，实现SRM人员账号信息自动变更的功能；2.开发统一身份认证接口，实现DHOS自动登录；3.开发对接DHOS的待办提醒功能，推送SRM审批流待办至DHOS；4.开发状态同步接口，实现与相关业务系统的待办任务状态自动同步。任务状态发生变更（如完成、删除）时，自动触发任务状态实时更新，保证系统间的数据一致性。</w:t>
            </w:r>
          </w:p>
        </w:tc>
      </w:tr>
      <w:tr w:rsidR="005803EE" w:rsidTr="00341C22">
        <w:trPr>
          <w:trHeight w:val="907"/>
          <w:jc w:val="center"/>
        </w:trPr>
        <w:tc>
          <w:tcPr>
            <w:tcW w:w="483" w:type="pct"/>
            <w:shd w:val="clear" w:color="auto" w:fill="auto"/>
            <w:vAlign w:val="center"/>
          </w:tcPr>
          <w:p w:rsidR="005803EE" w:rsidRDefault="0062013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Chars="0" w:firstLine="0"/>
              <w:jc w:val="center"/>
              <w:rPr>
                <w:rFonts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仿宋" w:hint="eastAsi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657" w:type="pct"/>
            <w:vAlign w:val="center"/>
          </w:tcPr>
          <w:p w:rsidR="005803EE" w:rsidRDefault="00BD74D8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Chars="0" w:firstLine="0"/>
              <w:rPr>
                <w:rFonts w:cs="仿宋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BD74D8">
              <w:rPr>
                <w:rFonts w:cs="仿宋" w:hint="eastAsia"/>
                <w:color w:val="000000"/>
                <w:sz w:val="28"/>
                <w:szCs w:val="28"/>
                <w:shd w:val="clear" w:color="auto" w:fill="FFFFFF"/>
              </w:rPr>
              <w:t>适</w:t>
            </w:r>
            <w:proofErr w:type="gramEnd"/>
            <w:r w:rsidRPr="00BD74D8">
              <w:rPr>
                <w:rFonts w:cs="仿宋" w:hint="eastAsia"/>
                <w:color w:val="000000"/>
                <w:sz w:val="28"/>
                <w:szCs w:val="28"/>
                <w:shd w:val="clear" w:color="auto" w:fill="FFFFFF"/>
              </w:rPr>
              <w:t>配电动分公司</w:t>
            </w:r>
            <w:r w:rsidRPr="00BD74D8">
              <w:rPr>
                <w:rFonts w:cs="仿宋"/>
                <w:color w:val="000000"/>
                <w:sz w:val="28"/>
                <w:szCs w:val="28"/>
                <w:shd w:val="clear" w:color="auto" w:fill="FFFFFF"/>
              </w:rPr>
              <w:t>MOM系统的标签打印功能开发</w:t>
            </w:r>
          </w:p>
        </w:tc>
        <w:tc>
          <w:tcPr>
            <w:tcW w:w="2860" w:type="pct"/>
            <w:vAlign w:val="center"/>
          </w:tcPr>
          <w:p w:rsidR="005803EE" w:rsidRDefault="00EC754A" w:rsidP="00341C2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Chars="0" w:firstLine="0"/>
              <w:rPr>
                <w:rFonts w:cs="仿宋"/>
                <w:color w:val="000000"/>
                <w:sz w:val="28"/>
                <w:szCs w:val="28"/>
                <w:shd w:val="clear" w:color="auto" w:fill="FFFFFF"/>
              </w:rPr>
            </w:pPr>
            <w:r w:rsidRPr="00EC754A">
              <w:rPr>
                <w:rFonts w:cs="仿宋" w:hint="eastAsia"/>
                <w:color w:val="000000"/>
                <w:sz w:val="28"/>
                <w:szCs w:val="28"/>
                <w:shd w:val="clear" w:color="auto" w:fill="FFFFFF"/>
              </w:rPr>
              <w:t>在</w:t>
            </w:r>
            <w:r w:rsidRPr="00EC754A">
              <w:rPr>
                <w:rFonts w:cs="仿宋"/>
                <w:color w:val="000000"/>
                <w:sz w:val="28"/>
                <w:szCs w:val="28"/>
                <w:shd w:val="clear" w:color="auto" w:fill="FFFFFF"/>
              </w:rPr>
              <w:t>SRM系统中开发两套标签打印功能，适配MOM/MES生产执行系统，按照系统区分设计标签规则和样式，开发适用于集团统一的工厂标签系统配置，满足业务需求。</w:t>
            </w:r>
          </w:p>
        </w:tc>
      </w:tr>
      <w:tr w:rsidR="005803EE" w:rsidTr="00341C22">
        <w:trPr>
          <w:trHeight w:val="895"/>
          <w:jc w:val="center"/>
        </w:trPr>
        <w:tc>
          <w:tcPr>
            <w:tcW w:w="483" w:type="pct"/>
            <w:shd w:val="clear" w:color="auto" w:fill="auto"/>
            <w:vAlign w:val="center"/>
          </w:tcPr>
          <w:p w:rsidR="005803EE" w:rsidRDefault="0062013B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Chars="0" w:firstLine="0"/>
              <w:jc w:val="center"/>
              <w:rPr>
                <w:rFonts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仿宋" w:hint="eastAsia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657" w:type="pct"/>
            <w:vAlign w:val="center"/>
          </w:tcPr>
          <w:p w:rsidR="005803EE" w:rsidRDefault="00607875" w:rsidP="00711EE9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Chars="0" w:firstLine="0"/>
              <w:rPr>
                <w:rFonts w:cs="仿宋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仿宋" w:hint="eastAsia"/>
                <w:bCs/>
                <w:color w:val="000000"/>
                <w:sz w:val="28"/>
                <w:szCs w:val="28"/>
                <w:shd w:val="clear" w:color="auto" w:fill="FFFFFF"/>
              </w:rPr>
              <w:t>为</w:t>
            </w:r>
            <w:r w:rsidR="00BD74D8" w:rsidRPr="00BD74D8">
              <w:rPr>
                <w:rFonts w:cs="仿宋" w:hint="eastAsia"/>
                <w:bCs/>
                <w:color w:val="000000"/>
                <w:sz w:val="28"/>
                <w:szCs w:val="28"/>
                <w:shd w:val="clear" w:color="auto" w:fill="FFFFFF"/>
              </w:rPr>
              <w:t>新并购/成立等公司接入寻源系统的集成开发</w:t>
            </w:r>
            <w:bookmarkStart w:id="0" w:name="_GoBack"/>
            <w:bookmarkEnd w:id="0"/>
          </w:p>
        </w:tc>
        <w:tc>
          <w:tcPr>
            <w:tcW w:w="2860" w:type="pct"/>
            <w:vAlign w:val="center"/>
          </w:tcPr>
          <w:p w:rsidR="005803EE" w:rsidRDefault="00EC754A" w:rsidP="00341C22">
            <w:pPr>
              <w:pStyle w:val="a5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firstLineChars="0" w:firstLine="0"/>
              <w:rPr>
                <w:rFonts w:cs="仿宋"/>
                <w:color w:val="000000"/>
                <w:sz w:val="28"/>
                <w:szCs w:val="28"/>
                <w:shd w:val="clear" w:color="auto" w:fill="FFFFFF"/>
              </w:rPr>
            </w:pPr>
            <w:r w:rsidRPr="00EC754A">
              <w:rPr>
                <w:rFonts w:cs="仿宋" w:hint="eastAsia"/>
                <w:color w:val="000000"/>
                <w:sz w:val="28"/>
                <w:szCs w:val="28"/>
                <w:shd w:val="clear" w:color="auto" w:fill="FFFFFF"/>
              </w:rPr>
              <w:t>在</w:t>
            </w:r>
            <w:r w:rsidRPr="00EC754A">
              <w:rPr>
                <w:rFonts w:cs="仿宋"/>
                <w:color w:val="000000"/>
                <w:sz w:val="28"/>
                <w:szCs w:val="28"/>
                <w:shd w:val="clear" w:color="auto" w:fill="FFFFFF"/>
              </w:rPr>
              <w:t>SRM系统中为</w:t>
            </w:r>
            <w:r w:rsidR="00BD0E3B">
              <w:rPr>
                <w:rFonts w:cs="仿宋" w:hint="eastAsia"/>
                <w:color w:val="000000"/>
                <w:sz w:val="28"/>
                <w:szCs w:val="28"/>
                <w:shd w:val="clear" w:color="auto" w:fill="FFFFFF"/>
              </w:rPr>
              <w:t>我公司</w:t>
            </w:r>
            <w:r w:rsidRPr="00EC754A">
              <w:rPr>
                <w:rFonts w:cs="仿宋"/>
                <w:color w:val="000000"/>
                <w:sz w:val="28"/>
                <w:szCs w:val="28"/>
                <w:shd w:val="clear" w:color="auto" w:fill="FFFFFF"/>
              </w:rPr>
              <w:t>新并购/成立等分子公司实施供应商寻源功能：实施内容涵盖业务组织搭建、</w:t>
            </w:r>
            <w:proofErr w:type="gramStart"/>
            <w:r w:rsidRPr="00EC754A">
              <w:rPr>
                <w:rFonts w:cs="仿宋"/>
                <w:color w:val="000000"/>
                <w:sz w:val="28"/>
                <w:szCs w:val="28"/>
                <w:shd w:val="clear" w:color="auto" w:fill="FFFFFF"/>
              </w:rPr>
              <w:t>主数据</w:t>
            </w:r>
            <w:proofErr w:type="gramEnd"/>
            <w:r w:rsidRPr="00EC754A">
              <w:rPr>
                <w:rFonts w:cs="仿宋"/>
                <w:color w:val="000000"/>
                <w:sz w:val="28"/>
                <w:szCs w:val="28"/>
                <w:shd w:val="clear" w:color="auto" w:fill="FFFFFF"/>
              </w:rPr>
              <w:t>配置、寻源流程与权限定制在内的系统配置与开发工作。</w:t>
            </w:r>
          </w:p>
        </w:tc>
      </w:tr>
    </w:tbl>
    <w:p w:rsidR="005803EE" w:rsidRDefault="0062013B">
      <w:pPr>
        <w:spacing w:line="360" w:lineRule="auto"/>
        <w:ind w:firstLineChars="200" w:firstLine="602"/>
        <w:jc w:val="left"/>
        <w:rPr>
          <w:rFonts w:cs="仿宋"/>
        </w:rPr>
      </w:pPr>
      <w:r>
        <w:rPr>
          <w:rFonts w:cs="仿宋" w:hint="eastAsia"/>
          <w:b/>
          <w:bCs/>
        </w:rPr>
        <w:t>4.服务方式：</w:t>
      </w:r>
      <w:r w:rsidR="009713EB" w:rsidRPr="009713EB">
        <w:rPr>
          <w:rFonts w:cs="仿宋" w:hint="eastAsia"/>
        </w:rPr>
        <w:t>采用现场</w:t>
      </w:r>
      <w:r w:rsidR="00BD0E3B">
        <w:rPr>
          <w:rFonts w:cs="仿宋" w:hint="eastAsia"/>
        </w:rPr>
        <w:t>与远程</w:t>
      </w:r>
      <w:r w:rsidR="00B3785C">
        <w:rPr>
          <w:rFonts w:cs="仿宋" w:hint="eastAsia"/>
        </w:rPr>
        <w:t>相配合的</w:t>
      </w:r>
      <w:r w:rsidR="009713EB" w:rsidRPr="009713EB">
        <w:rPr>
          <w:rFonts w:cs="仿宋" w:hint="eastAsia"/>
        </w:rPr>
        <w:t>开发</w:t>
      </w:r>
      <w:r w:rsidR="00B3785C">
        <w:rPr>
          <w:rFonts w:cs="仿宋" w:hint="eastAsia"/>
        </w:rPr>
        <w:t>方式</w:t>
      </w:r>
      <w:r>
        <w:rPr>
          <w:rFonts w:cs="仿宋" w:hint="eastAsia"/>
        </w:rPr>
        <w:t>。</w:t>
      </w:r>
    </w:p>
    <w:p w:rsidR="005803EE" w:rsidRDefault="0062013B">
      <w:pPr>
        <w:spacing w:line="360" w:lineRule="auto"/>
        <w:ind w:firstLineChars="200" w:firstLine="602"/>
        <w:jc w:val="left"/>
        <w:rPr>
          <w:rFonts w:cs="仿宋"/>
          <w:b/>
          <w:bCs/>
        </w:rPr>
      </w:pPr>
      <w:r>
        <w:rPr>
          <w:rFonts w:cs="仿宋" w:hint="eastAsia"/>
          <w:b/>
          <w:bCs/>
        </w:rPr>
        <w:t>5.采用唯一来源采购方式的原因及说明：</w:t>
      </w:r>
    </w:p>
    <w:p w:rsidR="005803EE" w:rsidRDefault="009C0083" w:rsidP="009C0083">
      <w:pPr>
        <w:spacing w:line="360" w:lineRule="auto"/>
        <w:ind w:firstLineChars="200" w:firstLine="600"/>
        <w:jc w:val="left"/>
        <w:rPr>
          <w:rFonts w:cs="仿宋"/>
        </w:rPr>
      </w:pPr>
      <w:r w:rsidRPr="009C0083">
        <w:rPr>
          <w:rFonts w:cs="仿宋"/>
        </w:rPr>
        <w:lastRenderedPageBreak/>
        <w:tab/>
      </w:r>
      <w:r w:rsidR="00D95FE0" w:rsidRPr="00D95FE0">
        <w:rPr>
          <w:rFonts w:cs="仿宋" w:hint="eastAsia"/>
        </w:rPr>
        <w:t>我公司此次需采购的开发服务是基于</w:t>
      </w:r>
      <w:r w:rsidR="00D95FE0">
        <w:rPr>
          <w:rFonts w:cs="仿宋" w:hint="eastAsia"/>
        </w:rPr>
        <w:t>数字化</w:t>
      </w:r>
      <w:r w:rsidR="00D95FE0" w:rsidRPr="00D95FE0">
        <w:rPr>
          <w:rFonts w:cs="仿宋" w:hint="eastAsia"/>
        </w:rPr>
        <w:t>供应链</w:t>
      </w:r>
      <w:r w:rsidR="00D95FE0">
        <w:rPr>
          <w:rFonts w:cs="仿宋" w:hint="eastAsia"/>
        </w:rPr>
        <w:t>平台</w:t>
      </w:r>
      <w:r w:rsidR="00D95FE0" w:rsidRPr="00D95FE0">
        <w:rPr>
          <w:rFonts w:cs="仿宋" w:hint="eastAsia"/>
        </w:rPr>
        <w:t>（</w:t>
      </w:r>
      <w:r w:rsidR="00D95FE0" w:rsidRPr="00D95FE0">
        <w:rPr>
          <w:rFonts w:cs="仿宋"/>
        </w:rPr>
        <w:t>SRM系统）源代码的增强开发，广州赛意信息科技股份有限公司作为我公司数字化供应链平台</w:t>
      </w:r>
      <w:r w:rsidR="00BD0E3B" w:rsidRPr="00D95FE0">
        <w:rPr>
          <w:rFonts w:cs="仿宋" w:hint="eastAsia"/>
        </w:rPr>
        <w:t>（</w:t>
      </w:r>
      <w:r w:rsidR="00BD0E3B" w:rsidRPr="00D95FE0">
        <w:rPr>
          <w:rFonts w:cs="仿宋"/>
        </w:rPr>
        <w:t>SRM系统）</w:t>
      </w:r>
      <w:r w:rsidR="00D95FE0" w:rsidRPr="00D95FE0">
        <w:rPr>
          <w:rFonts w:cs="仿宋"/>
        </w:rPr>
        <w:t>的原厂商和实施方，</w:t>
      </w:r>
      <w:r w:rsidR="00BD0E3B">
        <w:rPr>
          <w:rFonts w:cs="仿宋"/>
        </w:rPr>
        <w:t>承担了系统的全部实施工作。为确保技术架构的统一性、开发服务的</w:t>
      </w:r>
      <w:r w:rsidR="00BD0E3B">
        <w:rPr>
          <w:rFonts w:cs="仿宋" w:hint="eastAsia"/>
        </w:rPr>
        <w:t>配套</w:t>
      </w:r>
      <w:r w:rsidR="00D95FE0" w:rsidRPr="00D95FE0">
        <w:rPr>
          <w:rFonts w:cs="仿宋"/>
        </w:rPr>
        <w:t>性以及项目实施的效率与质量</w:t>
      </w:r>
      <w:r w:rsidR="007F5EF7">
        <w:rPr>
          <w:rFonts w:cs="仿宋" w:hint="eastAsia"/>
        </w:rPr>
        <w:t>，并</w:t>
      </w:r>
      <w:r w:rsidR="00D95FE0" w:rsidRPr="00D95FE0">
        <w:rPr>
          <w:rFonts w:cs="仿宋"/>
        </w:rPr>
        <w:t>根据公司《非生产物资采购管理办法》的相关规定，本项目采用唯一来源方式采购。</w:t>
      </w:r>
    </w:p>
    <w:p w:rsidR="005803EE" w:rsidRDefault="0062013B">
      <w:pPr>
        <w:spacing w:line="360" w:lineRule="auto"/>
        <w:ind w:firstLineChars="100" w:firstLine="301"/>
        <w:jc w:val="left"/>
        <w:rPr>
          <w:rFonts w:cs="仿宋"/>
          <w:b/>
          <w:bCs/>
        </w:rPr>
      </w:pPr>
      <w:r>
        <w:rPr>
          <w:rFonts w:cs="仿宋" w:hint="eastAsia"/>
          <w:b/>
          <w:bCs/>
        </w:rPr>
        <w:t>二、拟定供应商信息</w:t>
      </w:r>
    </w:p>
    <w:p w:rsidR="005803EE" w:rsidRDefault="0062013B" w:rsidP="00EF433F">
      <w:pPr>
        <w:spacing w:line="360" w:lineRule="auto"/>
        <w:ind w:firstLineChars="200" w:firstLine="602"/>
        <w:jc w:val="left"/>
        <w:rPr>
          <w:rFonts w:cs="仿宋"/>
        </w:rPr>
      </w:pPr>
      <w:r>
        <w:rPr>
          <w:rFonts w:cs="仿宋" w:hint="eastAsia"/>
          <w:b/>
          <w:bCs/>
        </w:rPr>
        <w:t>1.名称：</w:t>
      </w:r>
      <w:r w:rsidR="00EF433F" w:rsidRPr="00EF433F">
        <w:rPr>
          <w:rFonts w:cs="仿宋" w:hint="eastAsia"/>
        </w:rPr>
        <w:t>广州赛意信息科技股份有限公司</w:t>
      </w:r>
    </w:p>
    <w:p w:rsidR="005803EE" w:rsidRDefault="0062013B">
      <w:pPr>
        <w:spacing w:line="360" w:lineRule="auto"/>
        <w:ind w:firstLineChars="200" w:firstLine="602"/>
        <w:jc w:val="left"/>
        <w:rPr>
          <w:rFonts w:cs="仿宋"/>
        </w:rPr>
      </w:pPr>
      <w:r>
        <w:rPr>
          <w:rFonts w:cs="仿宋" w:hint="eastAsia"/>
          <w:b/>
          <w:bCs/>
        </w:rPr>
        <w:t>2.地址</w:t>
      </w:r>
      <w:r>
        <w:rPr>
          <w:rFonts w:cs="仿宋" w:hint="eastAsia"/>
        </w:rPr>
        <w:t>：</w:t>
      </w:r>
      <w:r w:rsidR="005408B6" w:rsidRPr="005408B6">
        <w:rPr>
          <w:rFonts w:cs="仿宋" w:hint="eastAsia"/>
        </w:rPr>
        <w:t>广东省广州市黄埔区（广州经济技术开发区）</w:t>
      </w:r>
      <w:proofErr w:type="gramStart"/>
      <w:r w:rsidR="005408B6" w:rsidRPr="005408B6">
        <w:rPr>
          <w:rFonts w:cs="仿宋" w:hint="eastAsia"/>
        </w:rPr>
        <w:t>科学城科珠路</w:t>
      </w:r>
      <w:proofErr w:type="gramEnd"/>
      <w:r w:rsidR="005408B6" w:rsidRPr="005408B6">
        <w:rPr>
          <w:rFonts w:cs="仿宋"/>
        </w:rPr>
        <w:t>192号</w:t>
      </w:r>
    </w:p>
    <w:p w:rsidR="005803EE" w:rsidRDefault="0062013B">
      <w:pPr>
        <w:spacing w:line="360" w:lineRule="auto"/>
        <w:ind w:firstLineChars="100" w:firstLine="301"/>
        <w:jc w:val="left"/>
        <w:rPr>
          <w:rFonts w:cs="仿宋"/>
        </w:rPr>
      </w:pPr>
      <w:r>
        <w:rPr>
          <w:rFonts w:cs="仿宋" w:hint="eastAsia"/>
          <w:b/>
          <w:bCs/>
        </w:rPr>
        <w:t>三、公示期限</w:t>
      </w:r>
      <w:r>
        <w:rPr>
          <w:rFonts w:cs="仿宋" w:hint="eastAsia"/>
        </w:rPr>
        <w:t>：公告发布之日起三天</w:t>
      </w:r>
    </w:p>
    <w:p w:rsidR="005803EE" w:rsidRDefault="0062013B">
      <w:pPr>
        <w:spacing w:line="360" w:lineRule="auto"/>
        <w:ind w:firstLineChars="100" w:firstLine="301"/>
        <w:jc w:val="left"/>
        <w:rPr>
          <w:rFonts w:cs="仿宋"/>
          <w:b/>
          <w:bCs/>
        </w:rPr>
      </w:pPr>
      <w:r>
        <w:rPr>
          <w:rFonts w:cs="仿宋" w:hint="eastAsia"/>
          <w:b/>
          <w:bCs/>
        </w:rPr>
        <w:t>四、其他补充事宜：</w:t>
      </w:r>
    </w:p>
    <w:p w:rsidR="005803EE" w:rsidRDefault="0062013B">
      <w:pPr>
        <w:spacing w:line="360" w:lineRule="auto"/>
        <w:ind w:firstLineChars="200" w:firstLine="600"/>
        <w:jc w:val="left"/>
        <w:rPr>
          <w:rFonts w:cs="仿宋"/>
          <w:b/>
          <w:bCs/>
        </w:rPr>
      </w:pPr>
      <w:r>
        <w:rPr>
          <w:rFonts w:cs="仿宋" w:hint="eastAsia"/>
        </w:rPr>
        <w:t>任何供应商、单位或者个人对采用唯一来源采购方式公示有异议的，可以在公示期内将书面意见反馈给采购部门。</w:t>
      </w:r>
    </w:p>
    <w:p w:rsidR="005803EE" w:rsidRDefault="0062013B">
      <w:pPr>
        <w:spacing w:line="360" w:lineRule="auto"/>
        <w:ind w:firstLineChars="100" w:firstLine="301"/>
        <w:jc w:val="left"/>
        <w:rPr>
          <w:rFonts w:cs="仿宋"/>
          <w:b/>
          <w:bCs/>
        </w:rPr>
      </w:pPr>
      <w:r>
        <w:rPr>
          <w:rFonts w:cs="仿宋" w:hint="eastAsia"/>
          <w:b/>
          <w:bCs/>
        </w:rPr>
        <w:t>五、联系方式</w:t>
      </w:r>
    </w:p>
    <w:p w:rsidR="005803EE" w:rsidRDefault="0062013B">
      <w:pPr>
        <w:spacing w:line="360" w:lineRule="auto"/>
        <w:ind w:firstLine="569"/>
        <w:jc w:val="left"/>
        <w:rPr>
          <w:rFonts w:cs="仿宋"/>
        </w:rPr>
      </w:pPr>
      <w:r>
        <w:rPr>
          <w:rFonts w:cs="仿宋" w:hint="eastAsia"/>
          <w:b/>
          <w:bCs/>
        </w:rPr>
        <w:t>1.采购部门信息：</w:t>
      </w:r>
      <w:r>
        <w:rPr>
          <w:rFonts w:cs="仿宋" w:hint="eastAsia"/>
        </w:rPr>
        <w:t>安徽合力股份有限公司信息化部</w:t>
      </w:r>
    </w:p>
    <w:p w:rsidR="005803EE" w:rsidRDefault="0062013B">
      <w:pPr>
        <w:spacing w:line="360" w:lineRule="auto"/>
        <w:ind w:firstLine="569"/>
        <w:jc w:val="left"/>
        <w:rPr>
          <w:rFonts w:cs="仿宋"/>
          <w:b/>
          <w:bCs/>
        </w:rPr>
      </w:pPr>
      <w:r>
        <w:rPr>
          <w:rFonts w:cs="仿宋" w:hint="eastAsia"/>
          <w:b/>
          <w:bCs/>
        </w:rPr>
        <w:t>2.联系人：</w:t>
      </w:r>
      <w:r w:rsidR="006834B2" w:rsidRPr="006834B2">
        <w:rPr>
          <w:rFonts w:cs="仿宋" w:hint="eastAsia"/>
        </w:rPr>
        <w:t>温淑娴</w:t>
      </w:r>
    </w:p>
    <w:p w:rsidR="005803EE" w:rsidRDefault="0062013B">
      <w:pPr>
        <w:spacing w:line="360" w:lineRule="auto"/>
        <w:ind w:firstLine="569"/>
        <w:jc w:val="left"/>
        <w:rPr>
          <w:rFonts w:cs="仿宋"/>
        </w:rPr>
      </w:pPr>
      <w:r>
        <w:rPr>
          <w:rFonts w:cs="仿宋" w:hint="eastAsia"/>
          <w:b/>
          <w:bCs/>
        </w:rPr>
        <w:t>3.联系地址：</w:t>
      </w:r>
      <w:r>
        <w:rPr>
          <w:rFonts w:cs="仿宋" w:hint="eastAsia"/>
        </w:rPr>
        <w:t>安徽省合肥市经开区方兴大道668号</w:t>
      </w:r>
    </w:p>
    <w:p w:rsidR="005803EE" w:rsidRDefault="0062013B">
      <w:pPr>
        <w:spacing w:line="360" w:lineRule="auto"/>
        <w:ind w:firstLine="569"/>
        <w:jc w:val="left"/>
        <w:rPr>
          <w:rFonts w:cs="仿宋"/>
        </w:rPr>
      </w:pPr>
      <w:r>
        <w:rPr>
          <w:rFonts w:cs="仿宋" w:hint="eastAsia"/>
          <w:b/>
          <w:bCs/>
        </w:rPr>
        <w:t>4.联系邮箱：</w:t>
      </w:r>
      <w:hyperlink r:id="rId8" w:history="1">
        <w:r w:rsidR="006834B2" w:rsidRPr="00271A12">
          <w:rPr>
            <w:rStyle w:val="af"/>
            <w:rFonts w:cs="仿宋" w:hint="eastAsia"/>
          </w:rPr>
          <w:t>680</w:t>
        </w:r>
        <w:r w:rsidR="006834B2" w:rsidRPr="00271A12">
          <w:rPr>
            <w:rStyle w:val="af"/>
            <w:rFonts w:cs="仿宋"/>
          </w:rPr>
          <w:t>07973</w:t>
        </w:r>
        <w:r w:rsidR="006834B2" w:rsidRPr="00271A12">
          <w:rPr>
            <w:rStyle w:val="af"/>
            <w:rFonts w:cs="仿宋" w:hint="eastAsia"/>
          </w:rPr>
          <w:t>@helichina.com</w:t>
        </w:r>
      </w:hyperlink>
    </w:p>
    <w:p w:rsidR="005803EE" w:rsidRDefault="0062013B">
      <w:pPr>
        <w:spacing w:line="360" w:lineRule="auto"/>
        <w:ind w:firstLine="569"/>
        <w:jc w:val="left"/>
        <w:rPr>
          <w:rFonts w:cs="仿宋"/>
        </w:rPr>
      </w:pPr>
      <w:r>
        <w:rPr>
          <w:rFonts w:cs="仿宋" w:hint="eastAsia"/>
          <w:b/>
          <w:bCs/>
        </w:rPr>
        <w:t>5.联系电话：</w:t>
      </w:r>
      <w:r>
        <w:rPr>
          <w:rFonts w:cs="仿宋" w:hint="eastAsia"/>
        </w:rPr>
        <w:t>0551-6368</w:t>
      </w:r>
      <w:r w:rsidR="006834B2">
        <w:rPr>
          <w:rFonts w:cs="仿宋"/>
        </w:rPr>
        <w:t>9389</w:t>
      </w:r>
    </w:p>
    <w:sectPr w:rsidR="005803EE">
      <w:headerReference w:type="default" r:id="rId9"/>
      <w:footerReference w:type="default" r:id="rId10"/>
      <w:pgSz w:w="11906" w:h="16838"/>
      <w:pgMar w:top="850" w:right="1191" w:bottom="388" w:left="1191" w:header="170" w:footer="107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357" w:rsidRDefault="006F4357">
      <w:r>
        <w:separator/>
      </w:r>
    </w:p>
  </w:endnote>
  <w:endnote w:type="continuationSeparator" w:id="0">
    <w:p w:rsidR="006F4357" w:rsidRDefault="006F4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094-CAI978">
    <w:altName w:val="Segoe Print"/>
    <w:charset w:val="00"/>
    <w:family w:val="auto"/>
    <w:pitch w:val="default"/>
  </w:font>
  <w:font w:name="思源黑体 CN Regular">
    <w:altName w:val="黑体"/>
    <w:charset w:val="86"/>
    <w:family w:val="swiss"/>
    <w:pitch w:val="default"/>
    <w:sig w:usb0="00000000" w:usb1="00000000" w:usb2="00000016" w:usb3="00000000" w:csb0="600601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3EE" w:rsidRDefault="005803EE">
    <w:pPr>
      <w:pStyle w:val="a9"/>
      <w:ind w:firstLine="3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357" w:rsidRDefault="006F4357">
      <w:r>
        <w:separator/>
      </w:r>
    </w:p>
  </w:footnote>
  <w:footnote w:type="continuationSeparator" w:id="0">
    <w:p w:rsidR="006F4357" w:rsidRDefault="006F4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3EE" w:rsidRDefault="0062013B">
    <w:pPr>
      <w:pStyle w:val="a5"/>
      <w:tabs>
        <w:tab w:val="clear" w:pos="4153"/>
        <w:tab w:val="left" w:pos="3012"/>
      </w:tabs>
      <w:ind w:firstLine="34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-768350</wp:posOffset>
              </wp:positionH>
              <wp:positionV relativeFrom="paragraph">
                <wp:posOffset>121920</wp:posOffset>
              </wp:positionV>
              <wp:extent cx="1304290" cy="271780"/>
              <wp:effectExtent l="0" t="0" r="0" b="0"/>
              <wp:wrapNone/>
              <wp:docPr id="10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3005" cy="2406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:rsidR="005803EE" w:rsidRDefault="0062013B">
                          <w:pPr>
                            <w:ind w:firstLine="265"/>
                            <w:jc w:val="distribute"/>
                            <w:rPr>
                              <w:rFonts w:ascii="094-CAI978" w:eastAsia="思源黑体 CN Regular" w:hAnsi="094-CAI978" w:cs="094-CAI978" w:hint="eastAsia"/>
                              <w:color w:val="E6001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094-CAI978" w:eastAsia="思源黑体 CN Regular" w:hAnsi="094-CAI978" w:cs="094-CAI978"/>
                              <w:color w:val="E60012"/>
                              <w:sz w:val="14"/>
                              <w:szCs w:val="14"/>
                            </w:rPr>
                            <w:t>www.helichina.c</w:t>
                          </w:r>
                          <w:r>
                            <w:rPr>
                              <w:rFonts w:ascii="094-CAI978" w:eastAsia="思源黑体 CN Regular" w:hAnsi="094-CAI978" w:cs="094-CAI978" w:hint="eastAsia"/>
                              <w:color w:val="E60012"/>
                              <w:sz w:val="14"/>
                              <w:szCs w:val="14"/>
                            </w:rPr>
                            <w:t>om</w:t>
                          </w:r>
                          <w:r>
                            <w:rPr>
                              <w:rFonts w:hint="eastAsia"/>
                              <w:noProof/>
                              <w:sz w:val="18"/>
                            </w:rPr>
                            <w:drawing>
                              <wp:inline distT="0" distB="0" distL="114300" distR="114300">
                                <wp:extent cx="6350635" cy="181610"/>
                                <wp:effectExtent l="0" t="0" r="12065" b="8890"/>
                                <wp:docPr id="1" name="图片 1" descr="资源 2@4x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图片 1" descr="资源 2@4x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350635" cy="1816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094-CAI978" w:eastAsia="思源黑体 CN Regular" w:hAnsi="094-CAI978" w:cs="094-CAI978"/>
                              <w:color w:val="E60012"/>
                              <w:sz w:val="14"/>
                              <w:szCs w:val="14"/>
                            </w:rPr>
                            <w:t>m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5" o:spid="_x0000_s1026" type="#_x0000_t202" style="position:absolute;left:0;text-align:left;margin-left:-60.5pt;margin-top:9.6pt;width:102.7pt;height:21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" filled="f" stroked="f">
              <v:textbox>
                <w:txbxContent>
                  <w:p w:rsidR="005803EE" w:rsidRDefault="0062013B">
                    <w:pPr>
                      <w:ind w:firstLine="265"/>
                      <w:jc w:val="distribute"/>
                      <w:rPr>
                        <w:rFonts w:ascii="094-CAI978" w:eastAsia="思源黑体 CN Regular" w:hAnsi="094-CAI978" w:cs="094-CAI978" w:hint="eastAsia"/>
                        <w:color w:val="E60012"/>
                        <w:sz w:val="14"/>
                        <w:szCs w:val="14"/>
                      </w:rPr>
                    </w:pPr>
                    <w:r>
                      <w:rPr>
                        <w:rFonts w:ascii="094-CAI978" w:eastAsia="思源黑体 CN Regular" w:hAnsi="094-CAI978" w:cs="094-CAI978"/>
                        <w:color w:val="E60012"/>
                        <w:sz w:val="14"/>
                        <w:szCs w:val="14"/>
                      </w:rPr>
                      <w:t>www.helichina.c</w:t>
                    </w:r>
                    <w:r>
                      <w:rPr>
                        <w:rFonts w:ascii="094-CAI978" w:eastAsia="思源黑体 CN Regular" w:hAnsi="094-CAI978" w:cs="094-CAI978" w:hint="eastAsia"/>
                        <w:color w:val="E60012"/>
                        <w:sz w:val="14"/>
                        <w:szCs w:val="14"/>
                      </w:rPr>
                      <w:t>om</w:t>
                    </w:r>
                    <w:r>
                      <w:rPr>
                        <w:rFonts w:hint="eastAsia"/>
                        <w:noProof/>
                        <w:sz w:val="18"/>
                      </w:rPr>
                      <w:drawing>
                        <wp:inline distT="0" distB="0" distL="114300" distR="114300">
                          <wp:extent cx="6350635" cy="181610"/>
                          <wp:effectExtent l="0" t="0" r="12065" b="8890"/>
                          <wp:docPr id="1" name="图片 1" descr="资源 2@4x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图片 1" descr="资源 2@4x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350635" cy="1816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094-CAI978" w:eastAsia="思源黑体 CN Regular" w:hAnsi="094-CAI978" w:cs="094-CAI978"/>
                        <w:color w:val="E60012"/>
                        <w:sz w:val="14"/>
                        <w:szCs w:val="14"/>
                      </w:rPr>
                      <w:t>m</w:t>
                    </w:r>
                  </w:p>
                </w:txbxContent>
              </v:textbox>
            </v:shape>
          </w:pict>
        </mc:Fallback>
      </mc:AlternateContent>
    </w:r>
  </w:p>
  <w:p w:rsidR="005803EE" w:rsidRDefault="0062013B">
    <w:pPr>
      <w:pStyle w:val="a5"/>
      <w:tabs>
        <w:tab w:val="clear" w:pos="4153"/>
        <w:tab w:val="left" w:pos="3012"/>
      </w:tabs>
      <w:ind w:firstLine="340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-784860</wp:posOffset>
          </wp:positionH>
          <wp:positionV relativeFrom="paragraph">
            <wp:posOffset>81280</wp:posOffset>
          </wp:positionV>
          <wp:extent cx="6791325" cy="190500"/>
          <wp:effectExtent l="19050" t="0" r="9525" b="0"/>
          <wp:wrapNone/>
          <wp:docPr id="2" name="图片 2" descr="资源 2@4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资源 2@4x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91325" cy="190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803EE" w:rsidRDefault="005803EE">
    <w:pPr>
      <w:pStyle w:val="a5"/>
      <w:tabs>
        <w:tab w:val="clear" w:pos="4153"/>
        <w:tab w:val="left" w:pos="3012"/>
      </w:tabs>
      <w:ind w:firstLine="3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756CE"/>
    <w:multiLevelType w:val="multilevel"/>
    <w:tmpl w:val="061756CE"/>
    <w:lvl w:ilvl="0">
      <w:start w:val="1"/>
      <w:numFmt w:val="chineseCountingThousand"/>
      <w:pStyle w:val="a"/>
      <w:lvlText w:val="%1、"/>
      <w:lvlJc w:val="left"/>
      <w:pPr>
        <w:ind w:left="848" w:hanging="420"/>
      </w:pPr>
    </w:lvl>
    <w:lvl w:ilvl="1">
      <w:start w:val="1"/>
      <w:numFmt w:val="lowerLetter"/>
      <w:lvlText w:val="%2)"/>
      <w:lvlJc w:val="left"/>
      <w:pPr>
        <w:ind w:left="1268" w:hanging="420"/>
      </w:pPr>
    </w:lvl>
    <w:lvl w:ilvl="2">
      <w:start w:val="1"/>
      <w:numFmt w:val="lowerRoman"/>
      <w:lvlText w:val="%3."/>
      <w:lvlJc w:val="right"/>
      <w:pPr>
        <w:ind w:left="1688" w:hanging="420"/>
      </w:pPr>
    </w:lvl>
    <w:lvl w:ilvl="3">
      <w:start w:val="1"/>
      <w:numFmt w:val="decimal"/>
      <w:lvlText w:val="%4."/>
      <w:lvlJc w:val="left"/>
      <w:pPr>
        <w:ind w:left="2108" w:hanging="420"/>
      </w:pPr>
    </w:lvl>
    <w:lvl w:ilvl="4">
      <w:start w:val="1"/>
      <w:numFmt w:val="lowerLetter"/>
      <w:lvlText w:val="%5)"/>
      <w:lvlJc w:val="left"/>
      <w:pPr>
        <w:ind w:left="2528" w:hanging="420"/>
      </w:pPr>
    </w:lvl>
    <w:lvl w:ilvl="5">
      <w:start w:val="1"/>
      <w:numFmt w:val="lowerRoman"/>
      <w:lvlText w:val="%6."/>
      <w:lvlJc w:val="right"/>
      <w:pPr>
        <w:ind w:left="2948" w:hanging="420"/>
      </w:pPr>
    </w:lvl>
    <w:lvl w:ilvl="6">
      <w:start w:val="1"/>
      <w:numFmt w:val="decimal"/>
      <w:lvlText w:val="%7."/>
      <w:lvlJc w:val="left"/>
      <w:pPr>
        <w:ind w:left="3368" w:hanging="420"/>
      </w:pPr>
    </w:lvl>
    <w:lvl w:ilvl="7">
      <w:start w:val="1"/>
      <w:numFmt w:val="lowerLetter"/>
      <w:lvlText w:val="%8)"/>
      <w:lvlJc w:val="left"/>
      <w:pPr>
        <w:ind w:left="3788" w:hanging="420"/>
      </w:pPr>
    </w:lvl>
    <w:lvl w:ilvl="8">
      <w:start w:val="1"/>
      <w:numFmt w:val="lowerRoman"/>
      <w:lvlText w:val="%9."/>
      <w:lvlJc w:val="right"/>
      <w:pPr>
        <w:ind w:left="4208" w:hanging="420"/>
      </w:pPr>
    </w:lvl>
  </w:abstractNum>
  <w:abstractNum w:abstractNumId="1" w15:restartNumberingAfterBreak="0">
    <w:nsid w:val="229E3D53"/>
    <w:multiLevelType w:val="multilevel"/>
    <w:tmpl w:val="229E3D53"/>
    <w:lvl w:ilvl="0">
      <w:start w:val="1"/>
      <w:numFmt w:val="decimal"/>
      <w:pStyle w:val="1"/>
      <w:lvlText w:val="%1."/>
      <w:lvlJc w:val="left"/>
      <w:pPr>
        <w:ind w:left="846" w:hanging="420"/>
      </w:p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NWRlMjRmNDZhMWE3YzU4NTQ5ODk2YzRiZGE0MjUifQ=="/>
  </w:docVars>
  <w:rsids>
    <w:rsidRoot w:val="00172A27"/>
    <w:rsid w:val="00065A4D"/>
    <w:rsid w:val="0014616C"/>
    <w:rsid w:val="00172A27"/>
    <w:rsid w:val="001B79F1"/>
    <w:rsid w:val="00210AF6"/>
    <w:rsid w:val="00233653"/>
    <w:rsid w:val="00246834"/>
    <w:rsid w:val="00297D5F"/>
    <w:rsid w:val="003247C2"/>
    <w:rsid w:val="00341C22"/>
    <w:rsid w:val="003D4592"/>
    <w:rsid w:val="004408A8"/>
    <w:rsid w:val="004A278F"/>
    <w:rsid w:val="005408B6"/>
    <w:rsid w:val="005803EE"/>
    <w:rsid w:val="005A514E"/>
    <w:rsid w:val="00607875"/>
    <w:rsid w:val="0062013B"/>
    <w:rsid w:val="0066165B"/>
    <w:rsid w:val="006834B2"/>
    <w:rsid w:val="006834F9"/>
    <w:rsid w:val="006F1E27"/>
    <w:rsid w:val="006F4357"/>
    <w:rsid w:val="00711EE9"/>
    <w:rsid w:val="00777BAF"/>
    <w:rsid w:val="007D51F8"/>
    <w:rsid w:val="007F5EF7"/>
    <w:rsid w:val="008303BF"/>
    <w:rsid w:val="008C0D1F"/>
    <w:rsid w:val="00917A2F"/>
    <w:rsid w:val="00967374"/>
    <w:rsid w:val="009713EB"/>
    <w:rsid w:val="00975B79"/>
    <w:rsid w:val="009C0083"/>
    <w:rsid w:val="00A03486"/>
    <w:rsid w:val="00A053E8"/>
    <w:rsid w:val="00A2686F"/>
    <w:rsid w:val="00A36E30"/>
    <w:rsid w:val="00A43DEB"/>
    <w:rsid w:val="00A46292"/>
    <w:rsid w:val="00A8611F"/>
    <w:rsid w:val="00AB245E"/>
    <w:rsid w:val="00AE01B7"/>
    <w:rsid w:val="00AE5645"/>
    <w:rsid w:val="00AF3C68"/>
    <w:rsid w:val="00B302EE"/>
    <w:rsid w:val="00B3785C"/>
    <w:rsid w:val="00B904C5"/>
    <w:rsid w:val="00BD0E3B"/>
    <w:rsid w:val="00BD74D8"/>
    <w:rsid w:val="00BF7979"/>
    <w:rsid w:val="00C37FCD"/>
    <w:rsid w:val="00CC2E23"/>
    <w:rsid w:val="00CC58EF"/>
    <w:rsid w:val="00D95FE0"/>
    <w:rsid w:val="00E04881"/>
    <w:rsid w:val="00E20782"/>
    <w:rsid w:val="00E444FC"/>
    <w:rsid w:val="00EC6EA3"/>
    <w:rsid w:val="00EC754A"/>
    <w:rsid w:val="00EF433F"/>
    <w:rsid w:val="00EF6839"/>
    <w:rsid w:val="00F86735"/>
    <w:rsid w:val="00FA5574"/>
    <w:rsid w:val="01F96178"/>
    <w:rsid w:val="01FF1E15"/>
    <w:rsid w:val="041373F6"/>
    <w:rsid w:val="042C47E7"/>
    <w:rsid w:val="054E2361"/>
    <w:rsid w:val="07654F8C"/>
    <w:rsid w:val="091B1EFD"/>
    <w:rsid w:val="09F45FD8"/>
    <w:rsid w:val="0CB55217"/>
    <w:rsid w:val="0D431246"/>
    <w:rsid w:val="0D4870DB"/>
    <w:rsid w:val="0E09199C"/>
    <w:rsid w:val="103A025A"/>
    <w:rsid w:val="115155BC"/>
    <w:rsid w:val="120A24D4"/>
    <w:rsid w:val="126632CE"/>
    <w:rsid w:val="12DC306C"/>
    <w:rsid w:val="14C36376"/>
    <w:rsid w:val="16FC5B32"/>
    <w:rsid w:val="19F1171D"/>
    <w:rsid w:val="1AE74317"/>
    <w:rsid w:val="1C767760"/>
    <w:rsid w:val="1CEF7592"/>
    <w:rsid w:val="1D303373"/>
    <w:rsid w:val="1D8F50E1"/>
    <w:rsid w:val="1DB001FD"/>
    <w:rsid w:val="1E81066B"/>
    <w:rsid w:val="203D39F0"/>
    <w:rsid w:val="20781E7A"/>
    <w:rsid w:val="213610BA"/>
    <w:rsid w:val="21E81A3B"/>
    <w:rsid w:val="22962437"/>
    <w:rsid w:val="23C303DB"/>
    <w:rsid w:val="244164D6"/>
    <w:rsid w:val="257543EE"/>
    <w:rsid w:val="25A77520"/>
    <w:rsid w:val="26BB63F1"/>
    <w:rsid w:val="26D73719"/>
    <w:rsid w:val="2A450A49"/>
    <w:rsid w:val="2A903A86"/>
    <w:rsid w:val="2A9226E6"/>
    <w:rsid w:val="2B46488A"/>
    <w:rsid w:val="2EAB4D27"/>
    <w:rsid w:val="326954D2"/>
    <w:rsid w:val="32AA1322"/>
    <w:rsid w:val="36216F1C"/>
    <w:rsid w:val="37CA33A1"/>
    <w:rsid w:val="38763E7C"/>
    <w:rsid w:val="3EF4426D"/>
    <w:rsid w:val="40CA4CF5"/>
    <w:rsid w:val="415901C6"/>
    <w:rsid w:val="4308271D"/>
    <w:rsid w:val="434B42B1"/>
    <w:rsid w:val="477D4822"/>
    <w:rsid w:val="48335D86"/>
    <w:rsid w:val="489E2D6C"/>
    <w:rsid w:val="4D410BED"/>
    <w:rsid w:val="4D655D09"/>
    <w:rsid w:val="4DF416CF"/>
    <w:rsid w:val="4EBB3175"/>
    <w:rsid w:val="50656676"/>
    <w:rsid w:val="51323F3D"/>
    <w:rsid w:val="531E556A"/>
    <w:rsid w:val="53A14208"/>
    <w:rsid w:val="53E21FCA"/>
    <w:rsid w:val="57C63F86"/>
    <w:rsid w:val="58A84043"/>
    <w:rsid w:val="59F91CD8"/>
    <w:rsid w:val="5C973E8F"/>
    <w:rsid w:val="5CF644C9"/>
    <w:rsid w:val="624032A2"/>
    <w:rsid w:val="62762766"/>
    <w:rsid w:val="65730442"/>
    <w:rsid w:val="67954732"/>
    <w:rsid w:val="69490210"/>
    <w:rsid w:val="69D550CD"/>
    <w:rsid w:val="6AD675F1"/>
    <w:rsid w:val="6B9168EB"/>
    <w:rsid w:val="6B924B8A"/>
    <w:rsid w:val="6C283332"/>
    <w:rsid w:val="6EE437A7"/>
    <w:rsid w:val="6F136A21"/>
    <w:rsid w:val="6F1A0CDC"/>
    <w:rsid w:val="6F444773"/>
    <w:rsid w:val="6FB74717"/>
    <w:rsid w:val="71A30B93"/>
    <w:rsid w:val="728A1BF2"/>
    <w:rsid w:val="73F43B29"/>
    <w:rsid w:val="74736932"/>
    <w:rsid w:val="768201D3"/>
    <w:rsid w:val="76CE6320"/>
    <w:rsid w:val="76FA1255"/>
    <w:rsid w:val="79134850"/>
    <w:rsid w:val="7A161CCA"/>
    <w:rsid w:val="7C62667F"/>
    <w:rsid w:val="7D5C0844"/>
    <w:rsid w:val="7EAC7ADD"/>
    <w:rsid w:val="7F9615AB"/>
    <w:rsid w:val="7FA5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C1896E"/>
  <w15:docId w15:val="{9BA26DD9-D103-4E78-83E9-EBC48F67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next w:val="BodyTextFirstIndent1"/>
    <w:qFormat/>
    <w:pPr>
      <w:widowControl w:val="0"/>
      <w:ind w:firstLineChars="189" w:firstLine="567"/>
      <w:jc w:val="both"/>
    </w:pPr>
    <w:rPr>
      <w:rFonts w:ascii="仿宋" w:eastAsia="仿宋" w:hAnsi="仿宋" w:cstheme="minorBidi"/>
      <w:kern w:val="2"/>
      <w:sz w:val="30"/>
      <w:szCs w:val="30"/>
    </w:rPr>
  </w:style>
  <w:style w:type="paragraph" w:styleId="10">
    <w:name w:val="heading 1"/>
    <w:basedOn w:val="a0"/>
    <w:next w:val="a0"/>
    <w:link w:val="11"/>
    <w:uiPriority w:val="9"/>
    <w:qFormat/>
    <w:pPr>
      <w:ind w:firstLineChars="0" w:firstLine="0"/>
      <w:jc w:val="center"/>
      <w:outlineLvl w:val="0"/>
    </w:pPr>
    <w:rPr>
      <w:b/>
      <w:sz w:val="36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BodyTextFirstIndent1">
    <w:name w:val="Body Text First Indent1"/>
    <w:basedOn w:val="a4"/>
    <w:next w:val="a5"/>
    <w:qFormat/>
    <w:pPr>
      <w:ind w:firstLine="420"/>
    </w:pPr>
    <w:rPr>
      <w:rFonts w:ascii="仿宋_GB2312" w:eastAsia="仿宋_GB2312" w:hAnsi="仿宋_GB2312" w:cs="仿宋_GB2312"/>
      <w:color w:val="000000"/>
      <w:szCs w:val="21"/>
      <w:lang w:bidi="mn-Mong-CN"/>
    </w:rPr>
  </w:style>
  <w:style w:type="paragraph" w:styleId="a4">
    <w:name w:val="Body Text"/>
    <w:basedOn w:val="a0"/>
    <w:next w:val="a6"/>
    <w:qFormat/>
    <w:pPr>
      <w:spacing w:before="100" w:beforeAutospacing="1" w:after="100" w:afterAutospacing="1"/>
    </w:pPr>
    <w:rPr>
      <w:rFonts w:ascii="宋体" w:hAnsi="宋体"/>
    </w:rPr>
  </w:style>
  <w:style w:type="paragraph" w:styleId="a6">
    <w:name w:val="Body Text First Indent"/>
    <w:basedOn w:val="a4"/>
    <w:next w:val="a4"/>
    <w:qFormat/>
    <w:pPr>
      <w:ind w:firstLineChars="100" w:firstLine="420"/>
    </w:pPr>
  </w:style>
  <w:style w:type="paragraph" w:styleId="a5">
    <w:name w:val="header"/>
    <w:basedOn w:val="a0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Balloon Text"/>
    <w:basedOn w:val="a0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0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Normal (Web)"/>
    <w:basedOn w:val="a0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b">
    <w:name w:val="Title"/>
    <w:basedOn w:val="a0"/>
    <w:next w:val="a0"/>
    <w:link w:val="ac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ad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1"/>
    <w:qFormat/>
    <w:rPr>
      <w:b/>
    </w:rPr>
  </w:style>
  <w:style w:type="character" w:styleId="af">
    <w:name w:val="Hyperlink"/>
    <w:basedOn w:val="a1"/>
    <w:unhideWhenUsed/>
    <w:qFormat/>
    <w:rPr>
      <w:color w:val="0000FF"/>
      <w:u w:val="single"/>
    </w:rPr>
  </w:style>
  <w:style w:type="character" w:customStyle="1" w:styleId="a8">
    <w:name w:val="批注框文本 字符"/>
    <w:basedOn w:val="a1"/>
    <w:link w:val="a7"/>
    <w:uiPriority w:val="99"/>
    <w:qFormat/>
    <w:rPr>
      <w:rFonts w:ascii="仿宋" w:eastAsia="仿宋" w:hAnsi="仿宋" w:cstheme="minorBidi"/>
      <w:kern w:val="2"/>
      <w:sz w:val="18"/>
      <w:szCs w:val="18"/>
    </w:rPr>
  </w:style>
  <w:style w:type="paragraph" w:customStyle="1" w:styleId="WPSOffice2">
    <w:name w:val="WPSOffice手动目录 2"/>
    <w:qFormat/>
    <w:pPr>
      <w:ind w:leftChars="200" w:left="200"/>
    </w:pPr>
  </w:style>
  <w:style w:type="paragraph" w:customStyle="1" w:styleId="WPSOffice1">
    <w:name w:val="WPSOffice手动目录 1"/>
    <w:qFormat/>
  </w:style>
  <w:style w:type="character" w:customStyle="1" w:styleId="ac">
    <w:name w:val="标题 字符"/>
    <w:basedOn w:val="a1"/>
    <w:link w:val="ab"/>
    <w:uiPriority w:val="10"/>
    <w:qFormat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0">
    <w:name w:val="List Paragraph"/>
    <w:basedOn w:val="a0"/>
    <w:link w:val="af1"/>
    <w:uiPriority w:val="34"/>
    <w:qFormat/>
    <w:pPr>
      <w:ind w:firstLineChars="200" w:firstLine="420"/>
    </w:pPr>
  </w:style>
  <w:style w:type="character" w:customStyle="1" w:styleId="11">
    <w:name w:val="标题 1 字符"/>
    <w:basedOn w:val="a1"/>
    <w:link w:val="10"/>
    <w:uiPriority w:val="9"/>
    <w:qFormat/>
    <w:rPr>
      <w:rFonts w:ascii="仿宋" w:eastAsia="仿宋" w:hAnsi="仿宋" w:cstheme="minorBidi"/>
      <w:b/>
      <w:kern w:val="2"/>
      <w:sz w:val="36"/>
      <w:szCs w:val="30"/>
    </w:rPr>
  </w:style>
  <w:style w:type="character" w:customStyle="1" w:styleId="20">
    <w:name w:val="标题 2 字符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1"/>
    <w:link w:val="3"/>
    <w:uiPriority w:val="9"/>
    <w:qFormat/>
    <w:rPr>
      <w:rFonts w:ascii="仿宋" w:eastAsia="仿宋" w:hAnsi="仿宋" w:cstheme="minorBidi"/>
      <w:b/>
      <w:bCs/>
      <w:kern w:val="2"/>
      <w:sz w:val="32"/>
      <w:szCs w:val="32"/>
    </w:rPr>
  </w:style>
  <w:style w:type="character" w:customStyle="1" w:styleId="40">
    <w:name w:val="标题 4 字符"/>
    <w:basedOn w:val="a1"/>
    <w:link w:val="4"/>
    <w:uiPriority w:val="9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0">
    <w:name w:val="标题 5 字符"/>
    <w:basedOn w:val="a1"/>
    <w:link w:val="5"/>
    <w:uiPriority w:val="9"/>
    <w:qFormat/>
    <w:rPr>
      <w:rFonts w:ascii="仿宋" w:eastAsia="仿宋" w:hAnsi="仿宋" w:cstheme="minorBidi"/>
      <w:b/>
      <w:bCs/>
      <w:kern w:val="2"/>
      <w:sz w:val="28"/>
      <w:szCs w:val="28"/>
    </w:rPr>
  </w:style>
  <w:style w:type="character" w:customStyle="1" w:styleId="60">
    <w:name w:val="标题 6 字符"/>
    <w:basedOn w:val="a1"/>
    <w:link w:val="6"/>
    <w:uiPriority w:val="9"/>
    <w:qFormat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customStyle="1" w:styleId="a">
    <w:name w:val="标题一"/>
    <w:basedOn w:val="a0"/>
    <w:link w:val="af2"/>
    <w:qFormat/>
    <w:pPr>
      <w:numPr>
        <w:numId w:val="1"/>
      </w:numPr>
      <w:ind w:firstLineChars="0" w:firstLine="0"/>
    </w:pPr>
    <w:rPr>
      <w:b/>
    </w:rPr>
  </w:style>
  <w:style w:type="character" w:customStyle="1" w:styleId="af2">
    <w:name w:val="标题一 字符"/>
    <w:basedOn w:val="a1"/>
    <w:link w:val="a"/>
    <w:qFormat/>
    <w:rPr>
      <w:rFonts w:ascii="仿宋" w:eastAsia="仿宋" w:hAnsi="仿宋" w:cstheme="minorBidi"/>
      <w:b/>
      <w:kern w:val="2"/>
      <w:sz w:val="30"/>
      <w:szCs w:val="30"/>
    </w:rPr>
  </w:style>
  <w:style w:type="character" w:customStyle="1" w:styleId="af1">
    <w:name w:val="列出段落 字符"/>
    <w:basedOn w:val="a1"/>
    <w:link w:val="af0"/>
    <w:uiPriority w:val="34"/>
    <w:qFormat/>
    <w:rPr>
      <w:rFonts w:ascii="仿宋" w:eastAsia="仿宋" w:hAnsi="仿宋" w:cstheme="minorBidi"/>
      <w:kern w:val="2"/>
      <w:sz w:val="30"/>
      <w:szCs w:val="30"/>
    </w:rPr>
  </w:style>
  <w:style w:type="paragraph" w:customStyle="1" w:styleId="1">
    <w:name w:val="小标题1"/>
    <w:basedOn w:val="af0"/>
    <w:link w:val="12"/>
    <w:qFormat/>
    <w:pPr>
      <w:numPr>
        <w:numId w:val="2"/>
      </w:numPr>
      <w:ind w:firstLineChars="0" w:firstLine="0"/>
    </w:pPr>
    <w:rPr>
      <w:b/>
    </w:rPr>
  </w:style>
  <w:style w:type="character" w:customStyle="1" w:styleId="12">
    <w:name w:val="小标题1 字符"/>
    <w:basedOn w:val="af1"/>
    <w:link w:val="1"/>
    <w:qFormat/>
    <w:rPr>
      <w:rFonts w:ascii="仿宋" w:eastAsia="仿宋" w:hAnsi="仿宋" w:cstheme="minorBidi"/>
      <w:b/>
      <w:kern w:val="2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8007973@helichin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154</Words>
  <Characters>883</Characters>
  <Application>Microsoft Office Word</Application>
  <DocSecurity>0</DocSecurity>
  <Lines>7</Lines>
  <Paragraphs>2</Paragraphs>
  <ScaleCrop>false</ScaleCrop>
  <Company>安徽合力股份有限公司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[̲̅V̲̅I̲̅P̅]村长</dc:creator>
  <cp:lastModifiedBy>Administrator</cp:lastModifiedBy>
  <cp:revision>57</cp:revision>
  <cp:lastPrinted>2023-07-24T00:50:00Z</cp:lastPrinted>
  <dcterms:created xsi:type="dcterms:W3CDTF">2020-04-03T04:34:00Z</dcterms:created>
  <dcterms:modified xsi:type="dcterms:W3CDTF">2025-10-23T07:23:00Z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22B4CE4B8D374B8A807E4C5E2E947BE9</vt:lpwstr>
  </property>
  <property fmtid="{D5CDD505-2E9C-101B-9397-08002B2CF9AE}" pid="4" name="KSOTemplateDocerSaveRecord">
    <vt:lpwstr>eyJoZGlkIjoiYjVkZDczYTY3YmE1M2FmOGZkNDVjZThmYjI4NThiODciLCJ1c2VySWQiOiI2NDg2OTU5NTgifQ==</vt:lpwstr>
  </property>
</Properties>
</file>